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9C" w:rsidRPr="00B83229" w:rsidRDefault="0054359C" w:rsidP="00F677F2">
      <w:pPr>
        <w:pStyle w:val="a3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83229">
        <w:rPr>
          <w:rFonts w:ascii="Times New Roman" w:eastAsia="+mn-ea" w:hAnsi="Times New Roman"/>
          <w:b/>
          <w:iCs/>
          <w:sz w:val="28"/>
          <w:szCs w:val="28"/>
        </w:rPr>
        <w:t xml:space="preserve">Материально-техническое обеспечение </w:t>
      </w:r>
      <w:r>
        <w:rPr>
          <w:rFonts w:ascii="Times New Roman" w:eastAsia="+mn-ea" w:hAnsi="Times New Roman"/>
          <w:b/>
          <w:iCs/>
          <w:sz w:val="28"/>
          <w:szCs w:val="28"/>
        </w:rPr>
        <w:t>образовательной деятельности</w:t>
      </w:r>
    </w:p>
    <w:p w:rsidR="0054359C" w:rsidRDefault="0054359C" w:rsidP="0054359C">
      <w:pPr>
        <w:ind w:firstLine="567"/>
        <w:rPr>
          <w:b/>
          <w:sz w:val="28"/>
          <w:szCs w:val="28"/>
        </w:rPr>
      </w:pP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DE7">
        <w:rPr>
          <w:color w:val="000000"/>
          <w:sz w:val="28"/>
          <w:szCs w:val="28"/>
        </w:rPr>
        <w:t xml:space="preserve">Здание </w:t>
      </w:r>
      <w:r>
        <w:rPr>
          <w:color w:val="000000"/>
          <w:sz w:val="28"/>
          <w:szCs w:val="28"/>
        </w:rPr>
        <w:t>введено в эксплуатацию после капитального ремонта 18 февраля 2009 года.</w:t>
      </w:r>
      <w:r w:rsidRPr="00071DE7">
        <w:rPr>
          <w:color w:val="000000"/>
          <w:sz w:val="28"/>
          <w:szCs w:val="28"/>
        </w:rPr>
        <w:t xml:space="preserve"> В здание име</w:t>
      </w:r>
      <w:r>
        <w:rPr>
          <w:color w:val="000000"/>
          <w:sz w:val="28"/>
          <w:szCs w:val="28"/>
        </w:rPr>
        <w:t>е</w:t>
      </w:r>
      <w:r w:rsidRPr="00071DE7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:</w:t>
      </w: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первом этаже</w:t>
      </w:r>
      <w:r w:rsidRPr="00071D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</w:t>
      </w:r>
      <w:r w:rsidRPr="00071DE7">
        <w:rPr>
          <w:color w:val="000000"/>
          <w:sz w:val="28"/>
          <w:szCs w:val="28"/>
        </w:rPr>
        <w:t xml:space="preserve"> групп</w:t>
      </w:r>
      <w:r>
        <w:rPr>
          <w:color w:val="000000"/>
          <w:sz w:val="28"/>
          <w:szCs w:val="28"/>
        </w:rPr>
        <w:t>а</w:t>
      </w:r>
      <w:r w:rsidRPr="00071DE7">
        <w:rPr>
          <w:color w:val="000000"/>
          <w:sz w:val="28"/>
          <w:szCs w:val="28"/>
        </w:rPr>
        <w:t xml:space="preserve"> для детей раннего возраста, </w:t>
      </w:r>
      <w:r>
        <w:rPr>
          <w:color w:val="000000"/>
          <w:sz w:val="28"/>
          <w:szCs w:val="28"/>
        </w:rPr>
        <w:t xml:space="preserve">1 группа дошкольного возраста, </w:t>
      </w:r>
      <w:r w:rsidRPr="00071DE7">
        <w:rPr>
          <w:color w:val="000000"/>
          <w:sz w:val="28"/>
          <w:szCs w:val="28"/>
        </w:rPr>
        <w:t>прачечная, пищеблок</w:t>
      </w:r>
      <w:r>
        <w:rPr>
          <w:color w:val="000000"/>
          <w:sz w:val="28"/>
          <w:szCs w:val="28"/>
        </w:rPr>
        <w:t>,</w:t>
      </w:r>
      <w:r w:rsidRPr="00071DE7">
        <w:rPr>
          <w:color w:val="000000"/>
          <w:sz w:val="28"/>
          <w:szCs w:val="28"/>
        </w:rPr>
        <w:t xml:space="preserve"> медицинский </w:t>
      </w:r>
      <w:r>
        <w:rPr>
          <w:color w:val="000000"/>
          <w:sz w:val="28"/>
          <w:szCs w:val="28"/>
        </w:rPr>
        <w:t xml:space="preserve">кабинет, </w:t>
      </w:r>
      <w:r w:rsidRPr="00853497">
        <w:rPr>
          <w:color w:val="000000"/>
          <w:sz w:val="28"/>
          <w:szCs w:val="28"/>
        </w:rPr>
        <w:t>кабинет изобразительной деятельности</w:t>
      </w:r>
      <w:r>
        <w:rPr>
          <w:color w:val="000000"/>
          <w:sz w:val="28"/>
          <w:szCs w:val="28"/>
        </w:rPr>
        <w:t>,</w:t>
      </w:r>
      <w:r w:rsidRPr="00590084">
        <w:rPr>
          <w:color w:val="000000"/>
          <w:sz w:val="28"/>
          <w:szCs w:val="28"/>
        </w:rPr>
        <w:t xml:space="preserve"> </w:t>
      </w:r>
      <w:r w:rsidRPr="00071DE7">
        <w:rPr>
          <w:color w:val="000000"/>
          <w:sz w:val="28"/>
          <w:szCs w:val="28"/>
        </w:rPr>
        <w:t>кабинет для оказания логопедической помощи воспи</w:t>
      </w:r>
      <w:r>
        <w:rPr>
          <w:color w:val="000000"/>
          <w:sz w:val="28"/>
          <w:szCs w:val="28"/>
        </w:rPr>
        <w:t>танникам;</w:t>
      </w: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1DE7">
        <w:rPr>
          <w:color w:val="000000"/>
          <w:sz w:val="28"/>
          <w:szCs w:val="28"/>
        </w:rPr>
        <w:t>на втором этаже расположены</w:t>
      </w:r>
      <w:r>
        <w:rPr>
          <w:color w:val="000000"/>
          <w:sz w:val="28"/>
          <w:szCs w:val="28"/>
        </w:rPr>
        <w:t xml:space="preserve"> – 3 </w:t>
      </w:r>
      <w:r w:rsidRPr="00071DE7">
        <w:rPr>
          <w:color w:val="000000"/>
          <w:sz w:val="28"/>
          <w:szCs w:val="28"/>
        </w:rPr>
        <w:t>группы дошкольного возраста</w:t>
      </w:r>
      <w:r>
        <w:rPr>
          <w:color w:val="000000"/>
          <w:sz w:val="28"/>
          <w:szCs w:val="28"/>
        </w:rPr>
        <w:t xml:space="preserve">, </w:t>
      </w:r>
      <w:r w:rsidRPr="00071DE7">
        <w:rPr>
          <w:color w:val="000000"/>
          <w:sz w:val="28"/>
          <w:szCs w:val="28"/>
        </w:rPr>
        <w:t>музыкальный зал</w:t>
      </w:r>
      <w:r>
        <w:rPr>
          <w:color w:val="000000"/>
          <w:sz w:val="28"/>
          <w:szCs w:val="28"/>
        </w:rPr>
        <w:t xml:space="preserve"> совмещен с физкультурным залом</w:t>
      </w:r>
      <w:r w:rsidRPr="00071DE7">
        <w:rPr>
          <w:color w:val="000000"/>
          <w:sz w:val="28"/>
          <w:szCs w:val="28"/>
        </w:rPr>
        <w:t xml:space="preserve">, методический кабинет, </w:t>
      </w:r>
      <w:proofErr w:type="spellStart"/>
      <w:r>
        <w:rPr>
          <w:color w:val="000000"/>
          <w:sz w:val="28"/>
          <w:szCs w:val="28"/>
        </w:rPr>
        <w:t>лекотека</w:t>
      </w:r>
      <w:proofErr w:type="spellEnd"/>
      <w:r w:rsidRPr="008534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лингвистический кабинет.</w:t>
      </w:r>
    </w:p>
    <w:p w:rsidR="0054359C" w:rsidRPr="00071DE7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каждой возрастной группе имеется своя библиотечка. В старших дошкольных группах имеются электронные образовательные ресурсы для подготовки детей к школе.</w:t>
      </w: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Территория </w:t>
      </w:r>
      <w:r w:rsidRPr="00071DE7">
        <w:rPr>
          <w:color w:val="000000"/>
          <w:sz w:val="28"/>
          <w:szCs w:val="28"/>
        </w:rPr>
        <w:t>вокруг здания асфальтирована с 2-х сторон.</w:t>
      </w:r>
      <w:r>
        <w:rPr>
          <w:color w:val="000000"/>
          <w:sz w:val="28"/>
          <w:szCs w:val="28"/>
        </w:rPr>
        <w:t xml:space="preserve"> </w:t>
      </w:r>
      <w:r w:rsidRPr="00071DE7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 xml:space="preserve">детского сада в разное время года выглядит по-разному: коллективом детского сада разработано сезонное проектирование групповых участков. </w:t>
      </w:r>
    </w:p>
    <w:p w:rsidR="0054359C" w:rsidRPr="00071DE7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DE7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детского сада созда</w:t>
      </w:r>
      <w:r w:rsidRPr="00071DE7">
        <w:rPr>
          <w:color w:val="000000"/>
          <w:sz w:val="28"/>
          <w:szCs w:val="28"/>
        </w:rPr>
        <w:t xml:space="preserve">ны: </w:t>
      </w:r>
      <w:r>
        <w:rPr>
          <w:color w:val="000000"/>
          <w:sz w:val="28"/>
          <w:szCs w:val="28"/>
        </w:rPr>
        <w:t>5</w:t>
      </w:r>
      <w:r w:rsidRPr="00071D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игровых </w:t>
      </w:r>
      <w:r w:rsidRPr="00071DE7">
        <w:rPr>
          <w:color w:val="000000"/>
          <w:sz w:val="28"/>
          <w:szCs w:val="28"/>
        </w:rPr>
        <w:t xml:space="preserve">детских площадок с бетонными верандами на железных опорах с шиферными крышами, игровыми металлоконструкциями; спортивная площадка, </w:t>
      </w:r>
      <w:r>
        <w:rPr>
          <w:color w:val="000000"/>
          <w:sz w:val="28"/>
          <w:szCs w:val="28"/>
        </w:rPr>
        <w:t>«Деревенька», разметка на асфальте для развития двигательной активности детей: «гусеница», «улитка», классики, для изучения правил дорожного движения смоделирован перекрёсток.</w:t>
      </w:r>
    </w:p>
    <w:p w:rsidR="0054359C" w:rsidRPr="00071DE7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DE7">
        <w:rPr>
          <w:color w:val="000000"/>
          <w:sz w:val="28"/>
          <w:szCs w:val="28"/>
        </w:rPr>
        <w:t>Участок озеленен деревьями и кустарниками, вдоль фасада здания разбиты цветники.</w:t>
      </w:r>
    </w:p>
    <w:p w:rsidR="0054359C" w:rsidRPr="009628E6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DE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 w:rsidRPr="00071DE7">
        <w:rPr>
          <w:color w:val="000000"/>
          <w:sz w:val="28"/>
          <w:szCs w:val="28"/>
        </w:rPr>
        <w:t xml:space="preserve">ДОУ № </w:t>
      </w:r>
      <w:r>
        <w:rPr>
          <w:color w:val="000000"/>
          <w:sz w:val="28"/>
          <w:szCs w:val="28"/>
        </w:rPr>
        <w:t>4</w:t>
      </w:r>
      <w:r w:rsidRPr="00071DE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Pr="00071DE7">
        <w:rPr>
          <w:color w:val="000000"/>
          <w:sz w:val="28"/>
          <w:szCs w:val="28"/>
        </w:rPr>
        <w:t xml:space="preserve"> в достаточной степени оснащено корпусной и детской мебелью, мягким инвентарем.</w:t>
      </w:r>
    </w:p>
    <w:p w:rsidR="0054359C" w:rsidRPr="003839CF" w:rsidRDefault="0054359C" w:rsidP="0054359C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9628E6">
        <w:rPr>
          <w:b/>
          <w:bCs/>
          <w:color w:val="000000"/>
          <w:sz w:val="28"/>
          <w:szCs w:val="28"/>
        </w:rPr>
        <w:t>Медико-социальные условия</w:t>
      </w:r>
      <w:r>
        <w:rPr>
          <w:color w:val="000000"/>
          <w:sz w:val="28"/>
          <w:szCs w:val="28"/>
        </w:rPr>
        <w:t xml:space="preserve"> </w:t>
      </w:r>
      <w:r w:rsidRPr="00071DE7">
        <w:rPr>
          <w:color w:val="000000"/>
          <w:sz w:val="28"/>
          <w:szCs w:val="28"/>
        </w:rPr>
        <w:t xml:space="preserve">пребывания детей в </w:t>
      </w:r>
      <w:r>
        <w:rPr>
          <w:color w:val="000000"/>
          <w:sz w:val="28"/>
          <w:szCs w:val="28"/>
        </w:rPr>
        <w:t>дошкольном образовательном учреждении</w:t>
      </w:r>
      <w:r w:rsidRPr="00071DE7">
        <w:rPr>
          <w:color w:val="000000"/>
          <w:sz w:val="28"/>
          <w:szCs w:val="28"/>
        </w:rPr>
        <w:t xml:space="preserve"> обеспечивают высокий уровень охраны и укрепления здоровья: в </w:t>
      </w:r>
      <w:r>
        <w:rPr>
          <w:color w:val="000000"/>
          <w:sz w:val="28"/>
          <w:szCs w:val="28"/>
        </w:rPr>
        <w:t>Детском саду</w:t>
      </w:r>
      <w:r w:rsidRPr="00071DE7">
        <w:rPr>
          <w:color w:val="000000"/>
          <w:sz w:val="28"/>
          <w:szCs w:val="28"/>
        </w:rPr>
        <w:t xml:space="preserve"> имеется медицинский блок</w:t>
      </w:r>
      <w:r>
        <w:rPr>
          <w:color w:val="000000"/>
          <w:sz w:val="28"/>
          <w:szCs w:val="28"/>
        </w:rPr>
        <w:t>,</w:t>
      </w:r>
      <w:r w:rsidRPr="004678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который содержит прививочный кабинет и изолятор.</w:t>
      </w:r>
    </w:p>
    <w:p w:rsidR="0054359C" w:rsidRPr="003839CF" w:rsidRDefault="0054359C" w:rsidP="005435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занятия физической культурой имеется все необходимое спортивное оборудование</w:t>
      </w:r>
      <w:r w:rsidRPr="003839CF">
        <w:rPr>
          <w:sz w:val="28"/>
          <w:szCs w:val="28"/>
        </w:rPr>
        <w:t>: гимнастически</w:t>
      </w:r>
      <w:r>
        <w:rPr>
          <w:sz w:val="28"/>
          <w:szCs w:val="28"/>
        </w:rPr>
        <w:t>е</w:t>
      </w:r>
      <w:r w:rsidRPr="003839CF">
        <w:rPr>
          <w:sz w:val="28"/>
          <w:szCs w:val="28"/>
        </w:rPr>
        <w:t xml:space="preserve"> палк</w:t>
      </w:r>
      <w:r>
        <w:rPr>
          <w:sz w:val="28"/>
          <w:szCs w:val="28"/>
        </w:rPr>
        <w:t>и</w:t>
      </w:r>
      <w:r w:rsidRPr="003839CF">
        <w:rPr>
          <w:sz w:val="28"/>
          <w:szCs w:val="28"/>
        </w:rPr>
        <w:t>, мяч</w:t>
      </w:r>
      <w:r>
        <w:rPr>
          <w:sz w:val="28"/>
          <w:szCs w:val="28"/>
        </w:rPr>
        <w:t xml:space="preserve">и разной формы, </w:t>
      </w:r>
      <w:r w:rsidRPr="003839CF">
        <w:rPr>
          <w:sz w:val="28"/>
          <w:szCs w:val="28"/>
        </w:rPr>
        <w:t>мелки</w:t>
      </w:r>
      <w:r>
        <w:rPr>
          <w:sz w:val="28"/>
          <w:szCs w:val="28"/>
        </w:rPr>
        <w:t>е</w:t>
      </w:r>
      <w:r w:rsidRPr="003839CF">
        <w:rPr>
          <w:sz w:val="28"/>
          <w:szCs w:val="28"/>
        </w:rPr>
        <w:t xml:space="preserve"> мячики с корригирующим эффектом, мячи </w:t>
      </w:r>
      <w:r>
        <w:rPr>
          <w:sz w:val="28"/>
          <w:szCs w:val="28"/>
        </w:rPr>
        <w:t>–</w:t>
      </w:r>
      <w:r w:rsidRPr="003839CF">
        <w:rPr>
          <w:sz w:val="28"/>
          <w:szCs w:val="28"/>
        </w:rPr>
        <w:t xml:space="preserve"> </w:t>
      </w:r>
      <w:proofErr w:type="spellStart"/>
      <w:r w:rsidRPr="003839CF">
        <w:rPr>
          <w:sz w:val="28"/>
          <w:szCs w:val="28"/>
        </w:rPr>
        <w:t>фитбол</w:t>
      </w:r>
      <w:r>
        <w:rPr>
          <w:sz w:val="28"/>
          <w:szCs w:val="28"/>
        </w:rPr>
        <w:t>ы</w:t>
      </w:r>
      <w:proofErr w:type="spellEnd"/>
      <w:r w:rsidRPr="003839CF">
        <w:rPr>
          <w:sz w:val="28"/>
          <w:szCs w:val="28"/>
        </w:rPr>
        <w:t>, обручи, мат</w:t>
      </w:r>
      <w:r>
        <w:rPr>
          <w:sz w:val="28"/>
          <w:szCs w:val="28"/>
        </w:rPr>
        <w:t>ы</w:t>
      </w:r>
      <w:r w:rsidRPr="003839CF">
        <w:rPr>
          <w:sz w:val="28"/>
          <w:szCs w:val="28"/>
        </w:rPr>
        <w:t>, дорожк</w:t>
      </w:r>
      <w:r>
        <w:rPr>
          <w:sz w:val="28"/>
          <w:szCs w:val="28"/>
        </w:rPr>
        <w:t>и</w:t>
      </w:r>
      <w:r w:rsidRPr="003839CF">
        <w:rPr>
          <w:sz w:val="28"/>
          <w:szCs w:val="28"/>
        </w:rPr>
        <w:t xml:space="preserve"> для равновесия, тренажер</w:t>
      </w:r>
      <w:r>
        <w:rPr>
          <w:sz w:val="28"/>
          <w:szCs w:val="28"/>
        </w:rPr>
        <w:t>ы</w:t>
      </w:r>
      <w:r w:rsidRPr="003839CF">
        <w:rPr>
          <w:sz w:val="28"/>
          <w:szCs w:val="28"/>
        </w:rPr>
        <w:t>. Используется объемный мягкий моду</w:t>
      </w:r>
      <w:r>
        <w:rPr>
          <w:sz w:val="28"/>
          <w:szCs w:val="28"/>
        </w:rPr>
        <w:t>ль в виде геометрических фигур.</w:t>
      </w:r>
    </w:p>
    <w:p w:rsidR="0054359C" w:rsidRPr="003839CF" w:rsidRDefault="0054359C" w:rsidP="0054359C">
      <w:pPr>
        <w:ind w:firstLine="567"/>
        <w:jc w:val="both"/>
        <w:rPr>
          <w:sz w:val="28"/>
          <w:szCs w:val="28"/>
        </w:rPr>
      </w:pPr>
      <w:r w:rsidRPr="003839CF">
        <w:rPr>
          <w:sz w:val="28"/>
          <w:szCs w:val="28"/>
        </w:rPr>
        <w:t>Созданные материально-технические условия способствуют эмоционально-личностному развитию детей. Отдельный музыкальный зал оснащен музыкальным</w:t>
      </w:r>
      <w:r>
        <w:rPr>
          <w:sz w:val="28"/>
          <w:szCs w:val="28"/>
        </w:rPr>
        <w:t>и</w:t>
      </w:r>
      <w:r w:rsidRPr="003839CF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3839C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39CF">
        <w:rPr>
          <w:sz w:val="28"/>
          <w:szCs w:val="28"/>
        </w:rPr>
        <w:t xml:space="preserve">, имеются разнообразные театрализованные игрушки, костюмы, куклы. Музыкальное сопровождение используется при организации разных видов деятельности, режимных моментов. Для театрализованной деятельности имеются разнообразные виды театров: теневой, </w:t>
      </w:r>
      <w:proofErr w:type="spellStart"/>
      <w:r w:rsidRPr="003839CF">
        <w:rPr>
          <w:sz w:val="28"/>
          <w:szCs w:val="28"/>
        </w:rPr>
        <w:t>варежковый</w:t>
      </w:r>
      <w:proofErr w:type="spellEnd"/>
      <w:r w:rsidRPr="003839CF">
        <w:rPr>
          <w:sz w:val="28"/>
          <w:szCs w:val="28"/>
        </w:rPr>
        <w:t xml:space="preserve">, пальчиковый, настольный, </w:t>
      </w:r>
      <w:proofErr w:type="spellStart"/>
      <w:r w:rsidRPr="003839CF">
        <w:rPr>
          <w:sz w:val="28"/>
          <w:szCs w:val="28"/>
        </w:rPr>
        <w:t>би-ба-бо</w:t>
      </w:r>
      <w:proofErr w:type="spellEnd"/>
      <w:r w:rsidRPr="003839CF">
        <w:rPr>
          <w:sz w:val="28"/>
          <w:szCs w:val="28"/>
        </w:rPr>
        <w:t>, напольные ширмы</w:t>
      </w:r>
      <w:r>
        <w:rPr>
          <w:sz w:val="28"/>
          <w:szCs w:val="28"/>
        </w:rPr>
        <w:t xml:space="preserve"> и др</w:t>
      </w:r>
      <w:r w:rsidRPr="003839CF">
        <w:rPr>
          <w:sz w:val="28"/>
          <w:szCs w:val="28"/>
        </w:rPr>
        <w:t>.</w:t>
      </w:r>
    </w:p>
    <w:p w:rsidR="0054359C" w:rsidRDefault="0054359C" w:rsidP="0054359C">
      <w:pPr>
        <w:rPr>
          <w:b/>
          <w:sz w:val="28"/>
          <w:szCs w:val="28"/>
        </w:rPr>
      </w:pPr>
    </w:p>
    <w:p w:rsidR="0054359C" w:rsidRPr="0054359C" w:rsidRDefault="0054359C" w:rsidP="0054359C">
      <w:pPr>
        <w:jc w:val="center"/>
        <w:textAlignment w:val="baseline"/>
        <w:rPr>
          <w:rFonts w:eastAsia="+mn-ea"/>
          <w:b/>
          <w:sz w:val="28"/>
          <w:szCs w:val="28"/>
        </w:rPr>
      </w:pPr>
      <w:r w:rsidRPr="0054359C">
        <w:rPr>
          <w:rFonts w:eastAsia="+mn-ea"/>
          <w:b/>
          <w:sz w:val="28"/>
          <w:szCs w:val="28"/>
        </w:rPr>
        <w:t>Методические материалы и средствами обучения</w:t>
      </w:r>
    </w:p>
    <w:p w:rsidR="0054359C" w:rsidRPr="00025492" w:rsidRDefault="0054359C" w:rsidP="0054359C">
      <w:pPr>
        <w:pStyle w:val="a3"/>
        <w:spacing w:after="0" w:line="240" w:lineRule="auto"/>
        <w:ind w:left="1287"/>
        <w:textAlignment w:val="baseline"/>
        <w:rPr>
          <w:rFonts w:ascii="Times New Roman" w:hAnsi="Times New Roman"/>
          <w:b/>
          <w:sz w:val="28"/>
          <w:szCs w:val="28"/>
        </w:rPr>
      </w:pP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F1D75">
        <w:rPr>
          <w:color w:val="000000"/>
          <w:sz w:val="28"/>
          <w:szCs w:val="28"/>
        </w:rPr>
        <w:t>Реализуя комплексную программу «Детство», педагоги руководствуются основным пособием – «Планом – программой образовательно-воспитательной работы в детском саду» под редакцией З.А.</w:t>
      </w:r>
      <w:r>
        <w:rPr>
          <w:color w:val="000000"/>
          <w:sz w:val="28"/>
          <w:szCs w:val="28"/>
        </w:rPr>
        <w:t xml:space="preserve"> </w:t>
      </w:r>
      <w:r w:rsidRPr="009F1D75">
        <w:rPr>
          <w:color w:val="000000"/>
          <w:sz w:val="28"/>
          <w:szCs w:val="28"/>
        </w:rPr>
        <w:t xml:space="preserve">Михайловой. Выполнение </w:t>
      </w:r>
      <w:r w:rsidRPr="009F1D75">
        <w:rPr>
          <w:color w:val="000000"/>
          <w:sz w:val="28"/>
          <w:szCs w:val="28"/>
        </w:rPr>
        <w:lastRenderedPageBreak/>
        <w:t>образовательного содержания неотъемлемо связано с педагогической технологией, изложенной в «Методических советах к программе «Детство». Образовательное содержание реализуется с помощью следующих технологий</w:t>
      </w:r>
      <w:r>
        <w:rPr>
          <w:color w:val="000000"/>
          <w:sz w:val="28"/>
          <w:szCs w:val="28"/>
        </w:rPr>
        <w:t xml:space="preserve"> и пособий:</w:t>
      </w:r>
    </w:p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93"/>
        <w:gridCol w:w="2410"/>
        <w:gridCol w:w="3827"/>
        <w:gridCol w:w="2091"/>
      </w:tblGrid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rPr>
                <w:color w:val="000000"/>
                <w:sz w:val="24"/>
                <w:szCs w:val="24"/>
              </w:rPr>
            </w:pPr>
            <w:r w:rsidRPr="00F677F2">
              <w:rPr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  <w:p w:rsidR="0054359C" w:rsidRPr="00F677F2" w:rsidRDefault="0054359C" w:rsidP="0054359C">
            <w:pPr>
              <w:ind w:right="-108"/>
              <w:rPr>
                <w:b/>
                <w:bCs/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677F2">
              <w:rPr>
                <w:b/>
                <w:bCs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  <w:r w:rsidRPr="00F677F2">
              <w:rPr>
                <w:b/>
                <w:bCs/>
                <w:color w:val="000000"/>
                <w:sz w:val="24"/>
                <w:szCs w:val="24"/>
              </w:rPr>
              <w:t>Название программ</w:t>
            </w:r>
          </w:p>
        </w:tc>
        <w:tc>
          <w:tcPr>
            <w:tcW w:w="3827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  <w:r w:rsidRPr="00F677F2">
              <w:rPr>
                <w:b/>
                <w:bCs/>
                <w:color w:val="000000"/>
                <w:sz w:val="24"/>
                <w:szCs w:val="24"/>
              </w:rPr>
              <w:t>Название технологий, пособий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  <w:r w:rsidRPr="00F677F2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«Познание»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i/>
                <w:color w:val="000000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>Т.И.Бабаева, 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Математика от 3 до 7 (сост. З.А.Михайлова, Э.Н. Иоффе).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Логика и математика для дошкольников: методическое пособие (авт. В.А. Носова, Р.Л.Непомнящая).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Математика до школы (сост. З.А.Михайлова, Р.Л. Непомнящая).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Михайлова З.А. Игровые задачи для дошкольников: книга для воспитателя детского сада.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Н.А. Смоленцева. Математика в проблемных ситуациях для маленьких детей.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Гоголева В.Г. Логическая азбука для детей 4-6 лет.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Лебеденко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Е.Н. Формирование представлений о времени.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Математика – это интересно: пособие для занятий с детьми 2-3 лет; 3-4 лет; 4-5 лет; 5-6 лет; 6-7 лет (сост. Л.Н. Зуева, И.Н.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Чеплашкина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ind w:left="5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Универсальный дидактический материал «Блоки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Дьенеша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» и «Палочки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Кюизенера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>»; проблемные ситуации.</w:t>
            </w: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«Коммуникация»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i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>Т.И.Бабаева, 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Белоусова Л.Е. Удивительные истории. Конспекты занятий по развитию речи с использованием ТРИЗ.</w:t>
            </w:r>
          </w:p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bCs/>
                <w:color w:val="000000"/>
                <w:sz w:val="24"/>
                <w:szCs w:val="24"/>
              </w:rPr>
              <w:t>«Азбука общения» (для детей от 3 до 6 лет).</w:t>
            </w:r>
            <w:r w:rsidRPr="00F677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77F2">
              <w:rPr>
                <w:bCs/>
                <w:color w:val="000000"/>
                <w:sz w:val="24"/>
                <w:szCs w:val="24"/>
              </w:rPr>
              <w:t>Шипицина</w:t>
            </w:r>
            <w:proofErr w:type="spellEnd"/>
            <w:r w:rsidRPr="00F677F2">
              <w:rPr>
                <w:bCs/>
                <w:color w:val="000000"/>
                <w:sz w:val="24"/>
                <w:szCs w:val="24"/>
              </w:rPr>
              <w:t xml:space="preserve"> Л. М., </w:t>
            </w:r>
            <w:proofErr w:type="spellStart"/>
            <w:r w:rsidRPr="00F677F2">
              <w:rPr>
                <w:bCs/>
                <w:color w:val="000000"/>
                <w:sz w:val="24"/>
                <w:szCs w:val="24"/>
              </w:rPr>
              <w:t>НиловаТ.А</w:t>
            </w:r>
            <w:proofErr w:type="spellEnd"/>
            <w:r w:rsidRPr="00F677F2">
              <w:rPr>
                <w:bCs/>
                <w:color w:val="000000"/>
                <w:sz w:val="24"/>
                <w:szCs w:val="24"/>
              </w:rPr>
              <w:t>.</w:t>
            </w:r>
          </w:p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sz w:val="24"/>
                <w:szCs w:val="24"/>
              </w:rPr>
              <w:t>О.С. Ушакова, Е.М. Струнина «Развитие речи».</w:t>
            </w:r>
          </w:p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Гусарова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Н.Н. Беседы по картинке. Времена года: учебно-методическое пособие.</w:t>
            </w:r>
          </w:p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Э.Г. Пилюгина. Занятия по сенсорному воспитанию.</w:t>
            </w:r>
          </w:p>
          <w:p w:rsidR="0054359C" w:rsidRPr="00F677F2" w:rsidRDefault="0054359C" w:rsidP="00F677F2">
            <w:pPr>
              <w:ind w:left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sz w:val="24"/>
                <w:szCs w:val="24"/>
              </w:rPr>
              <w:t>Л.А.Венгер</w:t>
            </w:r>
            <w:proofErr w:type="spellEnd"/>
            <w:r w:rsidRPr="00F677F2">
              <w:rPr>
                <w:sz w:val="24"/>
                <w:szCs w:val="24"/>
              </w:rPr>
              <w:t>. Воспитание сенсорной культуры ребенка от рождения до 6 лет.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«Познание»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  <w:r w:rsidRPr="00F677F2">
              <w:rPr>
                <w:i/>
                <w:color w:val="000000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Н.Н.Кондратьева и др. «Мы». Программа экологического образования </w:t>
            </w:r>
            <w:r w:rsidRPr="00F677F2">
              <w:rPr>
                <w:color w:val="000000"/>
                <w:sz w:val="24"/>
                <w:szCs w:val="24"/>
              </w:rPr>
              <w:lastRenderedPageBreak/>
              <w:t>дошкольников.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lastRenderedPageBreak/>
              <w:t>Воронкевич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О.А. Добро пожаловать в экологию! Демонстрационные картины + Методика для детей 4-5 лет.</w:t>
            </w:r>
          </w:p>
          <w:p w:rsidR="0054359C" w:rsidRPr="00F677F2" w:rsidRDefault="0054359C" w:rsidP="00F677F2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Воронкевич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О.А. Добро </w:t>
            </w:r>
            <w:r w:rsidRPr="00F677F2">
              <w:rPr>
                <w:color w:val="000000"/>
                <w:sz w:val="24"/>
                <w:szCs w:val="24"/>
              </w:rPr>
              <w:lastRenderedPageBreak/>
              <w:t>пожаловать в экологию! Демонстрационные картины и динамические модели для занятий с детьми 5-6 лет.</w:t>
            </w:r>
          </w:p>
          <w:p w:rsidR="0054359C" w:rsidRPr="00F677F2" w:rsidRDefault="0054359C" w:rsidP="00F677F2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Воронкевич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О.А. Добро пожаловать в экологию! Дидактический материал для работы с детьми 4-5л.</w:t>
            </w:r>
          </w:p>
          <w:p w:rsidR="0054359C" w:rsidRPr="00F677F2" w:rsidRDefault="0054359C" w:rsidP="00F677F2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Воронкевич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О.А. Добро пожаловать в экологию! Демонстрационные картины и динамические модели для занятий с детьми 6-7 лет.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ind w:left="5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lastRenderedPageBreak/>
              <w:t>«Мы живем на Урале». Региональная программа</w:t>
            </w: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lastRenderedPageBreak/>
              <w:t>«Художественное творчество»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i/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i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>Т.И.Бабаева, 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Курочкина Н.А. Знакомство с натюрмортом: методическое пособие.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Курочкина Н.А. О портретной живописи – детям.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Курочкина Н.А. Знакомим с портретной живописью: Цикл «Большое искусство – маленьким»: Учебно-наглядное пособие.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Курочкина Н.А. Знакомим детей с пейзажной живописью: методическое пособие.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Петрова И. Аппликация для дошкольников.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Петрова И. Волшебные полоски.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Петрова И. Объемная аппликация: Учебно-методическое пособие.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Н.В. Дубровская. Художественно-эстетическое развитие детей 2-7 лет</w:t>
            </w:r>
          </w:p>
          <w:p w:rsidR="0054359C" w:rsidRPr="00F677F2" w:rsidRDefault="0054359C" w:rsidP="00F677F2">
            <w:pPr>
              <w:ind w:left="33"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Соколова С. Оригами для дошкольников.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«Безопасность»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Социально-нравственное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>Т.И.Бабаева, 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Щипицына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Л.М. и др. Азбука общения.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Авдеева Н.Н., Князева О.Л.,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Стеркина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Р.Б. Безопасность. Программа по основам безопасности жизнедеятельности детей старшего дошкольного возраста.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Крулехт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М.В. Дошкольник и рукотворный мир.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С.С.Бычкова Формирование умения общения со сверстниками у старших дошкольников: методические рекомендации для воспитателей и методистов ДОУ.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«Музыка»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Музыкальное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 xml:space="preserve">Т.И.Бабаева, </w:t>
            </w:r>
            <w:r w:rsidRPr="00F677F2">
              <w:rPr>
                <w:sz w:val="24"/>
                <w:szCs w:val="24"/>
              </w:rPr>
              <w:lastRenderedPageBreak/>
              <w:t>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lastRenderedPageBreak/>
              <w:t>М.Ю.Картушина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занятия в детском саду (от 3 до 7 лет)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А.Г.Гогоберидзе. Ребенок и музыка.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sz w:val="24"/>
                <w:szCs w:val="24"/>
              </w:rPr>
            </w:pPr>
            <w:r w:rsidRPr="00F677F2">
              <w:rPr>
                <w:sz w:val="24"/>
                <w:szCs w:val="24"/>
              </w:rPr>
              <w:lastRenderedPageBreak/>
              <w:t>А.Г.Гогоберидзе. Детство с музыкой.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sz w:val="24"/>
                <w:szCs w:val="24"/>
              </w:rPr>
              <w:t>И.А.Новоскольцева</w:t>
            </w:r>
            <w:proofErr w:type="spellEnd"/>
            <w:r w:rsidRPr="00F677F2">
              <w:rPr>
                <w:sz w:val="24"/>
                <w:szCs w:val="24"/>
              </w:rPr>
              <w:t xml:space="preserve">, </w:t>
            </w:r>
            <w:proofErr w:type="spellStart"/>
            <w:r w:rsidRPr="00F677F2">
              <w:rPr>
                <w:sz w:val="24"/>
                <w:szCs w:val="24"/>
              </w:rPr>
              <w:t>И.М.Каплунова</w:t>
            </w:r>
            <w:proofErr w:type="spellEnd"/>
            <w:r w:rsidRPr="00F677F2">
              <w:rPr>
                <w:sz w:val="24"/>
                <w:szCs w:val="24"/>
              </w:rPr>
              <w:t>. Программа музыкального воспитания детей дошкольного возраста «Ладушки».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lastRenderedPageBreak/>
              <w:t>«Физическая культура»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«Детство»: программа развития и воспитания детей в детском саду» </w:t>
            </w:r>
          </w:p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F677F2">
              <w:rPr>
                <w:color w:val="000000"/>
                <w:sz w:val="24"/>
                <w:szCs w:val="24"/>
              </w:rPr>
              <w:t>авт</w:t>
            </w:r>
            <w:proofErr w:type="spellEnd"/>
            <w:proofErr w:type="gramEnd"/>
            <w:r w:rsidRPr="00F677F2">
              <w:rPr>
                <w:color w:val="000000"/>
                <w:sz w:val="24"/>
                <w:szCs w:val="24"/>
              </w:rPr>
              <w:t xml:space="preserve">: </w:t>
            </w:r>
            <w:r w:rsidRPr="00F677F2">
              <w:rPr>
                <w:sz w:val="24"/>
                <w:szCs w:val="24"/>
              </w:rPr>
              <w:t>Т.И.Бабаева, А.Г.Гогоберидзе, З.А.Михайлова</w:t>
            </w:r>
            <w:r w:rsidRPr="00F677F2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Сивачева Л.Н. Физкультура – это радость!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Синкевич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Большева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Т.В. Физкультура для малышей: учебно-методическое пособие для воспитателей детского сада.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 xml:space="preserve">Готовимся к аттестации (под ред. </w:t>
            </w:r>
            <w:proofErr w:type="spellStart"/>
            <w:r w:rsidRPr="00F677F2">
              <w:rPr>
                <w:color w:val="000000"/>
                <w:sz w:val="24"/>
                <w:szCs w:val="24"/>
              </w:rPr>
              <w:t>Л.М.Маневцевой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>, З.А.Михайловой)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Глазырина Л.Д. Физическая культура – дошкольникам: младший, средний возраст, старший возраст.</w:t>
            </w:r>
          </w:p>
          <w:p w:rsidR="0054359C" w:rsidRPr="00F677F2" w:rsidRDefault="0054359C" w:rsidP="00F677F2">
            <w:pPr>
              <w:ind w:firstLine="3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Т.С.Грядкина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>. Физическое развитие.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4359C" w:rsidRPr="00F677F2" w:rsidTr="0054359C">
        <w:tc>
          <w:tcPr>
            <w:tcW w:w="2093" w:type="dxa"/>
          </w:tcPr>
          <w:p w:rsidR="0054359C" w:rsidRPr="00F677F2" w:rsidRDefault="0054359C" w:rsidP="0054359C">
            <w:pPr>
              <w:ind w:right="-108"/>
              <w:jc w:val="left"/>
              <w:rPr>
                <w:b/>
                <w:color w:val="000000"/>
                <w:sz w:val="24"/>
                <w:szCs w:val="24"/>
              </w:rPr>
            </w:pPr>
            <w:r w:rsidRPr="00F677F2">
              <w:rPr>
                <w:b/>
                <w:color w:val="000000"/>
                <w:sz w:val="24"/>
                <w:szCs w:val="24"/>
              </w:rPr>
              <w:t>«Коррекционная работа»</w:t>
            </w: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</w:p>
          <w:p w:rsidR="0054359C" w:rsidRPr="00F677F2" w:rsidRDefault="0054359C" w:rsidP="0054359C">
            <w:pPr>
              <w:ind w:right="-108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Коррекционное развитие</w:t>
            </w:r>
          </w:p>
        </w:tc>
        <w:tc>
          <w:tcPr>
            <w:tcW w:w="2410" w:type="dxa"/>
          </w:tcPr>
          <w:p w:rsidR="0054359C" w:rsidRPr="00F677F2" w:rsidRDefault="0054359C" w:rsidP="0054359C">
            <w:pPr>
              <w:tabs>
                <w:tab w:val="left" w:pos="811"/>
              </w:tabs>
              <w:ind w:left="57" w:right="-17"/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Филичева Т.Б., Чиркина Г.В. Воспитание и обучение детей с фонетико-фонематическим недоразвитием.</w:t>
            </w:r>
          </w:p>
        </w:tc>
        <w:tc>
          <w:tcPr>
            <w:tcW w:w="3827" w:type="dxa"/>
          </w:tcPr>
          <w:p w:rsidR="0054359C" w:rsidRPr="00F677F2" w:rsidRDefault="0054359C" w:rsidP="00F677F2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Н.В.Нищева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Система коррекционной работы в старшей группе.</w:t>
            </w:r>
          </w:p>
          <w:p w:rsidR="0054359C" w:rsidRPr="00F677F2" w:rsidRDefault="0054359C" w:rsidP="00F677F2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Н.В.Нищева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 xml:space="preserve"> Система коррекционной работы в подготовительной группе.</w:t>
            </w:r>
          </w:p>
          <w:p w:rsidR="0054359C" w:rsidRPr="00F677F2" w:rsidRDefault="0054359C" w:rsidP="00F677F2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677F2">
              <w:rPr>
                <w:color w:val="000000"/>
                <w:sz w:val="24"/>
                <w:szCs w:val="24"/>
              </w:rPr>
              <w:t>В.В.Коноваленко</w:t>
            </w:r>
            <w:proofErr w:type="spellEnd"/>
            <w:r w:rsidRPr="00F677F2">
              <w:rPr>
                <w:color w:val="000000"/>
                <w:sz w:val="24"/>
                <w:szCs w:val="24"/>
              </w:rPr>
              <w:t>. Фронтальные логопедические занятия.</w:t>
            </w:r>
          </w:p>
          <w:p w:rsidR="0054359C" w:rsidRPr="00F677F2" w:rsidRDefault="0054359C" w:rsidP="00F677F2">
            <w:pPr>
              <w:jc w:val="left"/>
              <w:rPr>
                <w:color w:val="000000"/>
                <w:sz w:val="24"/>
                <w:szCs w:val="24"/>
              </w:rPr>
            </w:pPr>
            <w:r w:rsidRPr="00F677F2">
              <w:rPr>
                <w:color w:val="000000"/>
                <w:sz w:val="24"/>
                <w:szCs w:val="24"/>
              </w:rPr>
              <w:t>Т.А.Ткаченко Формирование связной речи.</w:t>
            </w:r>
          </w:p>
        </w:tc>
        <w:tc>
          <w:tcPr>
            <w:tcW w:w="2091" w:type="dxa"/>
          </w:tcPr>
          <w:p w:rsidR="0054359C" w:rsidRPr="00F677F2" w:rsidRDefault="0054359C" w:rsidP="005435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4359C" w:rsidRDefault="0054359C" w:rsidP="0054359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54359C" w:rsidRDefault="0054359C" w:rsidP="00F677F2">
      <w:pPr>
        <w:tabs>
          <w:tab w:val="left" w:pos="851"/>
        </w:tabs>
        <w:jc w:val="center"/>
        <w:rPr>
          <w:b/>
          <w:sz w:val="28"/>
          <w:szCs w:val="28"/>
        </w:rPr>
      </w:pPr>
      <w:r w:rsidRPr="00A76717">
        <w:rPr>
          <w:b/>
          <w:sz w:val="28"/>
          <w:szCs w:val="28"/>
        </w:rPr>
        <w:t>Перечень методических пособий и технологий для осуществления воспитательно-образовательного процесса</w:t>
      </w:r>
      <w:r>
        <w:rPr>
          <w:b/>
          <w:sz w:val="28"/>
          <w:szCs w:val="28"/>
        </w:rPr>
        <w:t xml:space="preserve"> по направлениям:</w:t>
      </w:r>
    </w:p>
    <w:p w:rsidR="0054359C" w:rsidRDefault="0054359C" w:rsidP="0054359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54359C" w:rsidRPr="00B24C58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Основные н</w:t>
            </w:r>
            <w:r w:rsidRPr="00B24C58">
              <w:rPr>
                <w:b/>
              </w:rPr>
              <w:t>аправления</w:t>
            </w:r>
            <w:r>
              <w:rPr>
                <w:b/>
              </w:rPr>
              <w:t xml:space="preserve"> развития</w:t>
            </w:r>
          </w:p>
        </w:tc>
        <w:tc>
          <w:tcPr>
            <w:tcW w:w="7761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center"/>
              <w:rPr>
                <w:b/>
              </w:rPr>
            </w:pPr>
            <w:r w:rsidRPr="00B24C58">
              <w:rPr>
                <w:b/>
              </w:rPr>
              <w:t>Методические пособия и технологии</w:t>
            </w:r>
          </w:p>
        </w:tc>
      </w:tr>
      <w:tr w:rsidR="0054359C" w:rsidRPr="009167F9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/>
              </w:rPr>
            </w:pPr>
            <w:r w:rsidRPr="00B24C58">
              <w:rPr>
                <w:b/>
              </w:rPr>
              <w:t>Физическое развитие</w:t>
            </w:r>
          </w:p>
        </w:tc>
        <w:tc>
          <w:tcPr>
            <w:tcW w:w="7761" w:type="dxa"/>
          </w:tcPr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bCs/>
              </w:rPr>
              <w:t>Л.Д.Глазырина «Физическая культура – дошкольникам».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Кириллова. Комплексы упражнений. ОРУ. Младшая и средняя группы.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Т.С.Грядкина</w:t>
            </w:r>
            <w:proofErr w:type="spellEnd"/>
            <w:r>
              <w:t>. Образовательная область «Физическая культура».</w:t>
            </w:r>
          </w:p>
          <w:p w:rsidR="0054359C" w:rsidRPr="009167F9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9167F9">
              <w:t>Л.И.Пензулаева</w:t>
            </w:r>
            <w:proofErr w:type="spellEnd"/>
            <w:r w:rsidRPr="009167F9">
              <w:t>. Подвижные игры и игровые упражнения для детей 5-7 лет.</w:t>
            </w:r>
          </w:p>
          <w:p w:rsidR="0054359C" w:rsidRPr="009167F9" w:rsidRDefault="0054359C" w:rsidP="00E964C7">
            <w:pPr>
              <w:tabs>
                <w:tab w:val="left" w:pos="851"/>
              </w:tabs>
              <w:jc w:val="both"/>
            </w:pPr>
            <w:r w:rsidRPr="009167F9">
              <w:t>Н.Г.Голицына. Нетрадиционные занятия физкультурой в дошкольном образовательном учреждении.</w:t>
            </w:r>
          </w:p>
          <w:p w:rsidR="0054359C" w:rsidRPr="009167F9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9167F9">
              <w:t>Н.Б.Муллаева</w:t>
            </w:r>
            <w:proofErr w:type="spellEnd"/>
            <w:r w:rsidRPr="009167F9">
              <w:t>. Конспекты – сценарии занятий по физической культуре для дошкольников.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 w:rsidRPr="009167F9">
              <w:t>Л.А.Уланова, С.О.Иордан. Методические рекомендации по организации и проведению прогулок для детей 3 – 7 лет.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 w:rsidRPr="009167F9">
              <w:t>Т.Е.Харченко Бодрящая гимнастика для дошкольников</w:t>
            </w:r>
            <w:r>
              <w:t>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Л.А.Соколова. Комплексы сюжетных утренних гимнастик для дошкольников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Т.П.Гарнышева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>. ОБЖ для дошкольников. Планирование работы, конспекты занятий, игры.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 w:rsidRPr="00EA378D">
              <w:lastRenderedPageBreak/>
              <w:t>Н.Н.Авдеева «Безопасность»</w:t>
            </w:r>
            <w:r>
              <w:t>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t>В.А.Деркунская</w:t>
            </w:r>
            <w:proofErr w:type="spellEnd"/>
            <w:r>
              <w:t>. Образовательная область «Безопасность».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t>В.А.Деркунская</w:t>
            </w:r>
            <w:proofErr w:type="spellEnd"/>
            <w:r>
              <w:t>. Образовательная область «Здоровье».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Т.Г.Филиппова. Организация совместной деятельности с детьми раннего возраста на прогулке.</w:t>
            </w:r>
          </w:p>
        </w:tc>
      </w:tr>
      <w:tr w:rsidR="0054359C" w:rsidRPr="009167F9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/>
              </w:rPr>
            </w:pPr>
            <w:r w:rsidRPr="00B24C58">
              <w:rPr>
                <w:b/>
              </w:rPr>
              <w:lastRenderedPageBreak/>
              <w:t>Социально-коммуникативное развитие</w:t>
            </w:r>
          </w:p>
        </w:tc>
        <w:tc>
          <w:tcPr>
            <w:tcW w:w="7761" w:type="dxa"/>
          </w:tcPr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О.Н.Сомкова</w:t>
            </w:r>
            <w:proofErr w:type="spellEnd"/>
            <w:r>
              <w:t xml:space="preserve">. </w:t>
            </w:r>
            <w:r w:rsidRPr="00EA378D">
              <w:t>Образовательная область «Коммуникация».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>
              <w:t xml:space="preserve">Т.И.Бабаева, Т.А.Березина. </w:t>
            </w:r>
            <w:r w:rsidRPr="00EA378D">
              <w:t>Образовательная область «Социализация»</w:t>
            </w:r>
            <w:r>
              <w:t>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2C7D3E">
              <w:t>Л.Л.Мосалова</w:t>
            </w:r>
            <w:proofErr w:type="spellEnd"/>
            <w:r w:rsidRPr="002C7D3E">
              <w:t xml:space="preserve"> Я и мир: Конспекты занятий по социально-нравственному воспитанию детей дошкольного возраста.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Л.Л.Тимофеева. Ребенок и окружающий мир. Комплексные занятия.</w:t>
            </w:r>
          </w:p>
          <w:p w:rsidR="0054359C" w:rsidRPr="002C7D3E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А.А.Вдовиченко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. Ребенок на улице. Цикл занятий для старших дошкольников по обучению правилам дорожного движения.</w:t>
            </w:r>
          </w:p>
          <w:p w:rsidR="0054359C" w:rsidRPr="002C7D3E" w:rsidRDefault="0054359C" w:rsidP="00E964C7">
            <w:pPr>
              <w:tabs>
                <w:tab w:val="left" w:pos="851"/>
              </w:tabs>
              <w:jc w:val="both"/>
            </w:pPr>
            <w:r w:rsidRPr="002C7D3E">
              <w:t>Л.М.Шипицына</w:t>
            </w:r>
            <w:r>
              <w:t>,</w:t>
            </w:r>
            <w:r w:rsidRPr="002C7D3E">
              <w:t xml:space="preserve"> </w:t>
            </w:r>
            <w:r>
              <w:t>О.В.</w:t>
            </w:r>
            <w:r w:rsidRPr="002C7D3E">
              <w:t xml:space="preserve"> </w:t>
            </w:r>
            <w:proofErr w:type="spellStart"/>
            <w:r w:rsidRPr="002C7D3E">
              <w:t>Защиринская</w:t>
            </w:r>
            <w:proofErr w:type="spellEnd"/>
            <w:r>
              <w:t>,</w:t>
            </w:r>
            <w:r w:rsidRPr="002C7D3E">
              <w:t xml:space="preserve"> А.П</w:t>
            </w:r>
            <w:r>
              <w:t>.</w:t>
            </w:r>
            <w:r w:rsidRPr="002C7D3E">
              <w:t xml:space="preserve">Воронова, </w:t>
            </w:r>
            <w:r>
              <w:t>Т.А.</w:t>
            </w:r>
            <w:r w:rsidRPr="002C7D3E">
              <w:t>Нилова</w:t>
            </w:r>
            <w:r>
              <w:t>.</w:t>
            </w:r>
            <w:r w:rsidRPr="002C7D3E">
              <w:t xml:space="preserve"> Азбука общения: Развитие личности ребенка, навыков общения </w:t>
            </w:r>
            <w:proofErr w:type="gramStart"/>
            <w:r w:rsidRPr="002C7D3E">
              <w:t>со</w:t>
            </w:r>
            <w:proofErr w:type="gramEnd"/>
            <w:r w:rsidRPr="002C7D3E">
              <w:t xml:space="preserve"> взрослыми и сверстниками (от 3 до 6 лет)</w:t>
            </w:r>
            <w:r>
              <w:t>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Т.А.Егорова. Комплексные занятия по сказкам для детей. 4-6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Л.В.Томашевская. Интегрированные занятия с детьми в период адаптации к детскому саду.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proofErr w:type="spellStart"/>
            <w:r w:rsidRPr="00B24C58">
              <w:rPr>
                <w:color w:val="000000"/>
              </w:rPr>
              <w:t>С.В.Коноваленко</w:t>
            </w:r>
            <w:proofErr w:type="spellEnd"/>
            <w:r w:rsidRPr="00B24C58">
              <w:rPr>
                <w:color w:val="000000"/>
              </w:rPr>
              <w:t>. Развитие коммуникативных способностей и социализация детей старшего дошкольного возраста.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Е.А.Грудненко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>. Психологическая готовность ребенка к школе.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EA378D">
              <w:t>Л.Н.Плотникова</w:t>
            </w:r>
            <w:r>
              <w:t xml:space="preserve"> </w:t>
            </w:r>
            <w:r w:rsidRPr="00EA378D">
              <w:t>«Подготовка к обучению грамоте в дошкольном образовательном учреждении»</w:t>
            </w:r>
            <w:r>
              <w:t>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Е.О.Астафьева. Играем, читаем, пишем.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Е.В.Минкина. Подготовительные занятия к школе. Рабочие программы, конспекты по программе «Детство».</w:t>
            </w:r>
          </w:p>
          <w:p w:rsidR="0054359C" w:rsidRDefault="0054359C" w:rsidP="00E964C7">
            <w:proofErr w:type="spellStart"/>
            <w:r>
              <w:t>Л.А.Кондрыкинская</w:t>
            </w:r>
            <w:proofErr w:type="spellEnd"/>
            <w:r>
              <w:t>. Занятия по патриотическому воспитанию в детском саду.</w:t>
            </w:r>
          </w:p>
          <w:p w:rsidR="0054359C" w:rsidRDefault="0054359C" w:rsidP="00E964C7">
            <w:r>
              <w:t>Т.В.Потапова. Беседы с дошкольниками о профессиях.</w:t>
            </w:r>
          </w:p>
          <w:p w:rsidR="0054359C" w:rsidRDefault="0054359C" w:rsidP="00E964C7">
            <w:proofErr w:type="spellStart"/>
            <w:r>
              <w:t>Т.Н.Вострухина</w:t>
            </w:r>
            <w:proofErr w:type="spellEnd"/>
            <w:r>
              <w:t>. Знакомим с окружающим миром детей 5-7 лет.</w:t>
            </w:r>
          </w:p>
          <w:p w:rsidR="0054359C" w:rsidRDefault="0054359C" w:rsidP="00E964C7">
            <w:pPr>
              <w:jc w:val="both"/>
            </w:pPr>
            <w:r>
              <w:t>Т.</w:t>
            </w:r>
            <w:r w:rsidRPr="00941254">
              <w:t>А.Шорыгина. Беседы о хорошем и плохом поведении.</w:t>
            </w:r>
          </w:p>
          <w:p w:rsidR="0054359C" w:rsidRDefault="0054359C" w:rsidP="00E964C7">
            <w:pPr>
              <w:jc w:val="both"/>
            </w:pPr>
            <w:r>
              <w:t>И.Н.Курочкина. Путешествие в страну хороших манер.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И. В. Алешина. Ознакомление дошкольников с окружающим и социальной действительностью.</w:t>
            </w:r>
          </w:p>
        </w:tc>
      </w:tr>
      <w:tr w:rsidR="0054359C" w:rsidRPr="009167F9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/>
              </w:rPr>
            </w:pPr>
            <w:r w:rsidRPr="00B24C58">
              <w:rPr>
                <w:b/>
              </w:rPr>
              <w:t>Познавательное развитие</w:t>
            </w:r>
          </w:p>
        </w:tc>
        <w:tc>
          <w:tcPr>
            <w:tcW w:w="7761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color w:val="000000"/>
              </w:rPr>
              <w:t>С.В.Коноваленко</w:t>
            </w:r>
            <w:proofErr w:type="spellEnd"/>
            <w:r w:rsidRPr="00B24C58">
              <w:rPr>
                <w:color w:val="000000"/>
              </w:rPr>
              <w:t>. Развитие познавательной сферы детей старшего дошкольного возраста.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Л.Н.Коротовских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 xml:space="preserve"> Планы-конспекты занятий по развитию математических представлений у детей дошкольного возраста.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Е.А.Мартынова. Организация опытно-экспериментальной деятельности детей по программе «Детство» 2-7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Г.П.Тугушева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>. Экспериментальная деятельность детей. Средняя и старшая группы.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Т.В.Хабарова Планирование занятий по экологии и педагогическая диагностика.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Л.П.Молодова</w:t>
            </w:r>
            <w:proofErr w:type="spellEnd"/>
            <w:r>
              <w:t>. Методика работы с детьми по экологическому воспитанию.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5460F0">
              <w:t>О.А.Воронкевич</w:t>
            </w:r>
            <w:proofErr w:type="spellEnd"/>
            <w:r w:rsidRPr="005460F0">
              <w:t xml:space="preserve">. Добро пожаловать в экологию! </w:t>
            </w:r>
            <w:proofErr w:type="gramStart"/>
            <w:r w:rsidRPr="005460F0">
              <w:t>ч</w:t>
            </w:r>
            <w:proofErr w:type="gramEnd"/>
            <w:r w:rsidRPr="005460F0">
              <w:t>.1. Перспективный план работы по формированию экологической культуры у детей младшего и среднего дошкольного возраста.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460F0">
              <w:t>Н.О</w:t>
            </w:r>
            <w:r>
              <w:t>.</w:t>
            </w:r>
            <w:r w:rsidRPr="005460F0">
              <w:t>Никонова, М.И</w:t>
            </w:r>
            <w:r>
              <w:t>.</w:t>
            </w:r>
            <w:r w:rsidRPr="005460F0">
              <w:t xml:space="preserve">Талызина. Экологический дневник дошкольника. </w:t>
            </w:r>
            <w:r>
              <w:t>Зима. Весна. Лето. Осень.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 xml:space="preserve">З.А.Михайлова. </w:t>
            </w: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Предматематические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 xml:space="preserve"> игры для детей младшего дошкольного возраста.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B24C58">
              <w:rPr>
                <w:color w:val="000000"/>
              </w:rPr>
              <w:t>З.А.Михайлова. Математика – это интересно. Познавательно-игровое пособие для детей. 5-6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B24C58">
              <w:rPr>
                <w:color w:val="000000"/>
              </w:rPr>
              <w:lastRenderedPageBreak/>
              <w:t>З.А.Михайлова. Математика – это интересно. Познавательно-игровое пособие для детей. 6-7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B24C58">
              <w:rPr>
                <w:color w:val="000000"/>
              </w:rPr>
              <w:t>З.А.Михайлова. Развитие познавательно-исследовательских умений у старших дошкольников.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 w:rsidRPr="00B24C58">
              <w:rPr>
                <w:color w:val="000000"/>
              </w:rPr>
              <w:t>Г.А.Репина. Математическое моделирование на плоскости со старшими дошкольниками.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 w:rsidRPr="005460F0">
              <w:t>А.А</w:t>
            </w:r>
            <w:r>
              <w:t>.</w:t>
            </w:r>
            <w:r w:rsidRPr="005460F0">
              <w:t xml:space="preserve">Смоленцева, </w:t>
            </w:r>
            <w:proofErr w:type="spellStart"/>
            <w:r w:rsidRPr="005460F0">
              <w:t>О.В</w:t>
            </w:r>
            <w:r>
              <w:t>.</w:t>
            </w:r>
            <w:r w:rsidRPr="005460F0">
              <w:t>Пустовойт</w:t>
            </w:r>
            <w:proofErr w:type="spellEnd"/>
            <w:r>
              <w:t>.</w:t>
            </w:r>
            <w:r w:rsidRPr="005460F0">
              <w:t xml:space="preserve"> Математика до школы: Пособие для воспитате</w:t>
            </w:r>
            <w:r>
              <w:t>лей детских садов и родителей</w:t>
            </w:r>
            <w:proofErr w:type="gramStart"/>
            <w:r>
              <w:t>.</w:t>
            </w:r>
            <w:proofErr w:type="gramEnd"/>
            <w:r w:rsidRPr="005460F0">
              <w:t xml:space="preserve"> </w:t>
            </w:r>
            <w:proofErr w:type="gramStart"/>
            <w:r>
              <w:t>ч</w:t>
            </w:r>
            <w:proofErr w:type="gramEnd"/>
            <w:r>
              <w:t>.</w:t>
            </w:r>
            <w:r w:rsidRPr="00B24C58">
              <w:rPr>
                <w:lang w:val="en-US"/>
              </w:rPr>
              <w:t>I</w:t>
            </w:r>
            <w:r>
              <w:t>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t>З.А.Михайлова, Р.Л.</w:t>
            </w:r>
            <w:r w:rsidRPr="005460F0">
              <w:t>Непомнящая</w:t>
            </w:r>
            <w:r>
              <w:t>.</w:t>
            </w:r>
            <w:r w:rsidRPr="005460F0">
              <w:t xml:space="preserve"> Математика до школы</w:t>
            </w:r>
            <w:proofErr w:type="gramStart"/>
            <w:r w:rsidRPr="005460F0">
              <w:t>.</w:t>
            </w:r>
            <w:proofErr w:type="gramEnd"/>
            <w:r w:rsidRPr="005460F0">
              <w:t xml:space="preserve"> </w:t>
            </w:r>
            <w:proofErr w:type="gramStart"/>
            <w:r>
              <w:t>ч</w:t>
            </w:r>
            <w:proofErr w:type="gramEnd"/>
            <w:r>
              <w:t>.</w:t>
            </w:r>
            <w:r w:rsidRPr="00B24C58">
              <w:rPr>
                <w:lang w:val="en-US"/>
              </w:rPr>
              <w:t>II</w:t>
            </w:r>
            <w:r>
              <w:t>: Игры – головоломки.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t>В.Волина. Праздник числа. Занимательная математика для детей.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>
              <w:t>Т.А.Шорыгина. Беседы о пространстве и времени.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Е.Н.Лебеденко</w:t>
            </w:r>
            <w:proofErr w:type="spellEnd"/>
            <w:r>
              <w:t>. Формирование представлений о времени у дошкольников.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>
              <w:t>Т.А.Шорыгина. Беседы о воде в природе.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>
              <w:t>Т.А.Шорыгина. Беседы о хлебе.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Е.А.Паникова</w:t>
            </w:r>
            <w:proofErr w:type="spellEnd"/>
            <w:r>
              <w:t>. Беседы о космосе.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>
              <w:t>Л.Г.Киреева. Играем в экономику. Комплексные занятия.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r w:rsidRPr="000A767B">
              <w:t xml:space="preserve">В.П.Новикова. Развивающие игры и занятия с палочками </w:t>
            </w:r>
            <w:proofErr w:type="spellStart"/>
            <w:r w:rsidRPr="000A767B">
              <w:t>Кюизенера</w:t>
            </w:r>
            <w:proofErr w:type="spellEnd"/>
            <w:r w:rsidRPr="000A767B">
              <w:t>. Для работы с детьми 3-7 лет</w:t>
            </w:r>
            <w:r>
              <w:t>.</w:t>
            </w:r>
          </w:p>
          <w:p w:rsidR="0054359C" w:rsidRPr="000A767B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М.В.Крулехт</w:t>
            </w:r>
            <w:proofErr w:type="spellEnd"/>
            <w:r>
              <w:t xml:space="preserve">. </w:t>
            </w:r>
            <w:r w:rsidRPr="00EA378D">
              <w:t xml:space="preserve">Образовательная область </w:t>
            </w:r>
            <w:r>
              <w:t>«</w:t>
            </w:r>
            <w:r w:rsidRPr="00EA378D">
              <w:t>Т</w:t>
            </w:r>
            <w:r>
              <w:t>руд</w:t>
            </w:r>
            <w:r w:rsidRPr="00EA378D">
              <w:t>»</w:t>
            </w:r>
            <w:r>
              <w:t>.</w:t>
            </w:r>
          </w:p>
        </w:tc>
      </w:tr>
      <w:tr w:rsidR="0054359C" w:rsidRPr="009167F9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/>
              </w:rPr>
            </w:pPr>
            <w:r w:rsidRPr="00B24C58">
              <w:rPr>
                <w:b/>
              </w:rPr>
              <w:lastRenderedPageBreak/>
              <w:t>Речевое развитие</w:t>
            </w:r>
          </w:p>
        </w:tc>
        <w:tc>
          <w:tcPr>
            <w:tcW w:w="7761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49193F">
              <w:t>В.В.Гербова</w:t>
            </w:r>
            <w:proofErr w:type="spellEnd"/>
            <w:r w:rsidRPr="0049193F">
              <w:t>. Развитие речи в детском саду. Программа и методические рекомендации для занятий с детьми 2-7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t>В.В.Гербова</w:t>
            </w:r>
            <w:proofErr w:type="spellEnd"/>
            <w:r>
              <w:t>. Занятия по развитию речи в 1 младшей группе детского сада.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Беседы по картинкам. Времена года.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49193F">
              <w:t>Т.И.Подрезова</w:t>
            </w:r>
            <w:proofErr w:type="spellEnd"/>
            <w:r w:rsidRPr="0049193F">
              <w:t>. Материал к занятиям по развитию речи. Времена года. Лес. Грибы.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Е.Е.Хомякова. Комплексные развивающие занятия с детьми раннего возраста.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И.С.Погудкина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>. Развивающие игры, упражнения, комплексные занятия для детей раннего возраста от 1 до 3 лет.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>Ершова. Занятия с дошкольниками, имеющими проблемы познавательного и речевого развития. Младший дошкольный возраст.</w:t>
            </w:r>
          </w:p>
          <w:p w:rsidR="0054359C" w:rsidRPr="0049193F" w:rsidRDefault="0054359C" w:rsidP="00E964C7">
            <w:pPr>
              <w:tabs>
                <w:tab w:val="left" w:pos="851"/>
              </w:tabs>
              <w:jc w:val="both"/>
            </w:pPr>
            <w:r w:rsidRPr="0049193F">
              <w:t>Ф.А.Сохин. Занятия по развитию речи в детском саду.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Н.В.</w:t>
            </w:r>
            <w:r w:rsidRPr="0049193F">
              <w:t>Нищева</w:t>
            </w:r>
            <w:proofErr w:type="spellEnd"/>
            <w:r>
              <w:t>.</w:t>
            </w:r>
            <w:r w:rsidRPr="0049193F">
              <w:t xml:space="preserve"> Демонстрационные материалы: Наш детский сад</w:t>
            </w:r>
            <w:r>
              <w:t>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>
              <w:t>Н.В.</w:t>
            </w:r>
            <w:r w:rsidRPr="0049193F">
              <w:t>Нищева</w:t>
            </w:r>
            <w:proofErr w:type="spellEnd"/>
            <w:r w:rsidRPr="0049193F">
              <w:t xml:space="preserve"> Демонстрационные материалы: Детям о профессиях</w:t>
            </w:r>
            <w:r>
              <w:t>.</w:t>
            </w:r>
            <w:r w:rsidRPr="0049193F">
              <w:t xml:space="preserve"> Кем быть?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 xml:space="preserve">Л. Н. Зырянова, Т. В. </w:t>
            </w:r>
            <w:proofErr w:type="spellStart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Лужбина</w:t>
            </w:r>
            <w:proofErr w:type="spellEnd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. Занятия по развитию речи в детских образовательных учреждениях.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О. С. Ушакова. Развитие речи детей 3-5 лет</w:t>
            </w:r>
          </w:p>
          <w:p w:rsidR="0054359C" w:rsidRPr="00D8256F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Т.А. Воробьева. Составляем рассказ по серии сюжетных картинок (для детей 4-6 лет).</w:t>
            </w:r>
          </w:p>
        </w:tc>
      </w:tr>
      <w:tr w:rsidR="0054359C" w:rsidRPr="009167F9" w:rsidTr="00E964C7">
        <w:tc>
          <w:tcPr>
            <w:tcW w:w="2660" w:type="dxa"/>
          </w:tcPr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/>
              </w:rPr>
            </w:pPr>
            <w:r w:rsidRPr="00B24C58">
              <w:rPr>
                <w:b/>
              </w:rPr>
              <w:t>Художественно-эстетическое развитие</w:t>
            </w:r>
          </w:p>
        </w:tc>
        <w:tc>
          <w:tcPr>
            <w:tcW w:w="7761" w:type="dxa"/>
          </w:tcPr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t>А.М.Вербенец</w:t>
            </w:r>
            <w:proofErr w:type="spellEnd"/>
            <w:r>
              <w:t>. Образовательная область «Художественное творчество».</w:t>
            </w:r>
          </w:p>
          <w:p w:rsidR="0054359C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24C58">
              <w:rPr>
                <w:rFonts w:ascii="Times New Roman CYR" w:hAnsi="Times New Roman CYR" w:cs="Times New Roman CYR"/>
                <w:color w:val="000000"/>
              </w:rPr>
              <w:t xml:space="preserve">Конспекты интегрированных занятий по ознакомлению дошкольников с основами </w:t>
            </w:r>
            <w:proofErr w:type="spellStart"/>
            <w:r w:rsidRPr="00B24C58">
              <w:rPr>
                <w:rFonts w:ascii="Times New Roman CYR" w:hAnsi="Times New Roman CYR" w:cs="Times New Roman CYR"/>
                <w:color w:val="000000"/>
              </w:rPr>
              <w:t>цветоведения</w:t>
            </w:r>
            <w:proofErr w:type="spellEnd"/>
            <w:r w:rsidRPr="00B24C58"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t xml:space="preserve">О.В.Акулова, Л.М.Гурович. </w:t>
            </w:r>
            <w:r w:rsidRPr="00EA378D">
              <w:t>Образовательная область «Чтение художественной литературы»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t>С.В.</w:t>
            </w:r>
            <w:r w:rsidRPr="00186843">
              <w:t>Соколова</w:t>
            </w:r>
            <w:r>
              <w:t>.</w:t>
            </w:r>
            <w:r w:rsidRPr="00186843">
              <w:t xml:space="preserve"> </w:t>
            </w:r>
            <w:r w:rsidRPr="00B24C58">
              <w:rPr>
                <w:rFonts w:ascii="Times New Roman CYR" w:hAnsi="Times New Roman CYR" w:cs="Times New Roman CYR"/>
                <w:color w:val="000000"/>
              </w:rPr>
              <w:t>Оригами для самых маленьких.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Г.С.Швайко</w:t>
            </w:r>
            <w:proofErr w:type="spellEnd"/>
            <w:r w:rsidRPr="00186843">
              <w:t>. Занятия изобразительной деятельности в детском саду.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Т. Е. Иванова. Занятия по лепке в детском саду.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А. В. Никитина. Нетрадиционные техники рисования в детском саду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 xml:space="preserve">Д. Н. </w:t>
            </w:r>
            <w:proofErr w:type="spellStart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Колдина</w:t>
            </w:r>
            <w:proofErr w:type="spellEnd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. Рисование с детьми 4-5 лет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 xml:space="preserve">Д. Н. </w:t>
            </w:r>
            <w:proofErr w:type="spellStart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Колдина</w:t>
            </w:r>
            <w:proofErr w:type="spellEnd"/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. Аппликация с детьми 4-5 лет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 xml:space="preserve">И.В.Новикова. Конструирование из природных материалов в детском </w:t>
            </w:r>
            <w:r w:rsidRPr="00186843">
              <w:lastRenderedPageBreak/>
              <w:t>саду.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В.А.Баймашова</w:t>
            </w:r>
            <w:proofErr w:type="spellEnd"/>
            <w:r w:rsidRPr="00186843">
              <w:t>. Как научить рисовать цветы, ягоды, насекомые.</w:t>
            </w:r>
          </w:p>
          <w:p w:rsidR="0054359C" w:rsidRPr="00186843" w:rsidRDefault="0054359C" w:rsidP="00E964C7">
            <w:r w:rsidRPr="00186843">
              <w:t>О.Ю.Тихомирова. Пластилиновая картина.</w:t>
            </w:r>
          </w:p>
          <w:p w:rsidR="0054359C" w:rsidRPr="00186843" w:rsidRDefault="0054359C" w:rsidP="00E964C7">
            <w:r w:rsidRPr="00186843">
              <w:t>Е.Скоробогатова. Пластилиновая азбука.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>А.Н.Малышева. Аппликация в детском саду.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 xml:space="preserve">Е.А. </w:t>
            </w:r>
            <w:proofErr w:type="spellStart"/>
            <w:r w:rsidRPr="00186843">
              <w:t>Янушенко</w:t>
            </w:r>
            <w:proofErr w:type="spellEnd"/>
            <w:r w:rsidRPr="00186843">
              <w:t>. Аппликация с детьми раннего возраста 1 – 3 года.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Д.Н.Колдина</w:t>
            </w:r>
            <w:proofErr w:type="spellEnd"/>
            <w:r w:rsidRPr="00186843">
              <w:t>. Лепка и рисование с детьми 2 – 3 лет.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М.Б.Зацепинаю</w:t>
            </w:r>
            <w:proofErr w:type="spellEnd"/>
            <w:r w:rsidRPr="00186843">
              <w:t xml:space="preserve"> Музыкальное воспитание в детском саду.</w:t>
            </w:r>
          </w:p>
          <w:p w:rsidR="0054359C" w:rsidRPr="00B24C58" w:rsidRDefault="0054359C" w:rsidP="00E964C7">
            <w:pPr>
              <w:tabs>
                <w:tab w:val="left" w:pos="851"/>
              </w:tabs>
              <w:jc w:val="both"/>
              <w:rPr>
                <w:bCs/>
              </w:rPr>
            </w:pPr>
            <w:proofErr w:type="spellStart"/>
            <w:r w:rsidRPr="00B24C58">
              <w:rPr>
                <w:bCs/>
              </w:rPr>
              <w:t>М.Б.Зацепина</w:t>
            </w:r>
            <w:proofErr w:type="spellEnd"/>
            <w:r w:rsidRPr="00B24C58">
              <w:rPr>
                <w:bCs/>
              </w:rPr>
              <w:t xml:space="preserve">. </w:t>
            </w:r>
            <w:proofErr w:type="spellStart"/>
            <w:r w:rsidRPr="00B24C58">
              <w:rPr>
                <w:bCs/>
              </w:rPr>
              <w:t>Культурно-досуговая</w:t>
            </w:r>
            <w:proofErr w:type="spellEnd"/>
            <w:r w:rsidRPr="00B24C58">
              <w:rPr>
                <w:bCs/>
              </w:rPr>
              <w:t xml:space="preserve"> деятельность в детском саду.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И.Каплунова</w:t>
            </w:r>
            <w:proofErr w:type="spellEnd"/>
            <w:r w:rsidRPr="00186843">
              <w:t xml:space="preserve">, </w:t>
            </w:r>
            <w:proofErr w:type="spellStart"/>
            <w:r w:rsidRPr="00186843">
              <w:t>И.Новоскольцева</w:t>
            </w:r>
            <w:proofErr w:type="spellEnd"/>
            <w:r w:rsidRPr="00186843">
              <w:t>. Праздник каждый день. Развернутая программа.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 xml:space="preserve">С.В.Лазарева. </w:t>
            </w:r>
            <w:proofErr w:type="gramStart"/>
            <w:r w:rsidRPr="00186843">
              <w:t>Элементарное</w:t>
            </w:r>
            <w:proofErr w:type="gramEnd"/>
            <w:r w:rsidRPr="00186843">
              <w:t xml:space="preserve"> </w:t>
            </w:r>
            <w:proofErr w:type="spellStart"/>
            <w:r w:rsidRPr="00186843">
              <w:t>музицирование</w:t>
            </w:r>
            <w:proofErr w:type="spellEnd"/>
            <w:r w:rsidRPr="00186843">
              <w:t xml:space="preserve"> для дошкольников.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>Г.И.Анисимова. Сто музыкальных игр для развития дошкольников.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r w:rsidRPr="00186843">
              <w:t>Н.Г.Кононова. Обучение дошкольников игре на детских музыкальных инструментах.</w:t>
            </w:r>
          </w:p>
          <w:p w:rsidR="0054359C" w:rsidRPr="00186843" w:rsidRDefault="0054359C" w:rsidP="00E964C7">
            <w:pPr>
              <w:tabs>
                <w:tab w:val="left" w:pos="851"/>
              </w:tabs>
              <w:jc w:val="both"/>
            </w:pPr>
            <w:proofErr w:type="spellStart"/>
            <w:r w:rsidRPr="00186843">
              <w:t>О.П.Радынова</w:t>
            </w:r>
            <w:proofErr w:type="spellEnd"/>
            <w:r w:rsidRPr="00186843">
              <w:t>. Музыкальное развитие детей (в 2-х книгах).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bCs/>
                <w:sz w:val="24"/>
                <w:szCs w:val="24"/>
              </w:rPr>
              <w:t>И. В. Новикова. Аппликация и конструирование из природных материалов в детском саду.</w:t>
            </w:r>
          </w:p>
          <w:p w:rsidR="0054359C" w:rsidRPr="00B24C58" w:rsidRDefault="0054359C" w:rsidP="00E964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4C58">
              <w:rPr>
                <w:rFonts w:ascii="Times New Roman" w:hAnsi="Times New Roman"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</w:t>
            </w:r>
          </w:p>
        </w:tc>
      </w:tr>
    </w:tbl>
    <w:p w:rsidR="004B11AB" w:rsidRDefault="004B11AB"/>
    <w:sectPr w:rsidR="004B11AB" w:rsidSect="0054359C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22A"/>
    <w:multiLevelType w:val="multilevel"/>
    <w:tmpl w:val="A7420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9C"/>
    <w:rsid w:val="0013408F"/>
    <w:rsid w:val="001E5893"/>
    <w:rsid w:val="003020F5"/>
    <w:rsid w:val="003D3403"/>
    <w:rsid w:val="004B11AB"/>
    <w:rsid w:val="0054359C"/>
    <w:rsid w:val="006707B4"/>
    <w:rsid w:val="009A0F4E"/>
    <w:rsid w:val="00AD294A"/>
    <w:rsid w:val="00D83B3C"/>
    <w:rsid w:val="00F6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9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54359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2014-08-12T07:06:00Z</dcterms:created>
  <dcterms:modified xsi:type="dcterms:W3CDTF">2014-08-12T07:39:00Z</dcterms:modified>
</cp:coreProperties>
</file>